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6770" w14:textId="072E50D6" w:rsidR="004C02A9" w:rsidRPr="001F1BD5" w:rsidRDefault="005D0C52" w:rsidP="001F1BD5">
      <w:pPr>
        <w:spacing w:after="240" w:line="288" w:lineRule="auto"/>
        <w:jc w:val="center"/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40"/>
          <w:szCs w:val="40"/>
          <w:lang w:val="en-US"/>
        </w:rPr>
      </w:pPr>
      <w:r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40"/>
          <w:szCs w:val="40"/>
          <w:lang w:val="en-US"/>
        </w:rPr>
        <w:t>202</w:t>
      </w:r>
      <w:r w:rsidR="001E317D" w:rsidRP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40"/>
          <w:szCs w:val="40"/>
          <w:lang w:val="en-US"/>
        </w:rPr>
        <w:t>4</w:t>
      </w:r>
      <w:r w:rsidR="00654F16"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40"/>
          <w:szCs w:val="40"/>
          <w:lang w:val="en-US"/>
        </w:rPr>
        <w:t>次世代定序感染應用</w:t>
      </w:r>
      <w:r w:rsidR="001F1BD5" w:rsidRP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40"/>
          <w:szCs w:val="40"/>
          <w:lang w:val="en-US"/>
        </w:rPr>
        <w:t xml:space="preserve"> (mNGS) </w:t>
      </w:r>
      <w:r w:rsidR="00654F16"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40"/>
          <w:szCs w:val="40"/>
          <w:lang w:val="en-US"/>
        </w:rPr>
        <w:t>高峰會</w:t>
      </w:r>
    </w:p>
    <w:p w14:paraId="5FFBF92D" w14:textId="5120A82B" w:rsidR="005E6A3F" w:rsidRPr="001F1BD5" w:rsidRDefault="0043566C" w:rsidP="001F35CD">
      <w:p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  <w:t>時間：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202</w:t>
      </w:r>
      <w:r w:rsidR="0058583E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>4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年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09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月</w:t>
      </w:r>
      <w:r w:rsidR="0058583E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>21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日</w:t>
      </w:r>
      <w:r w:rsidR="00CA44F7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 (</w:t>
      </w:r>
      <w:r w:rsidR="00CA44F7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六</w:t>
      </w:r>
      <w:r w:rsidR="00CA44F7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) 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 </w:t>
      </w:r>
      <w:r w:rsidR="00BE7990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>0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9:</w:t>
      </w:r>
      <w:r w:rsidR="000D45EA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3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0</w:t>
      </w:r>
      <w:r w:rsidR="0038025D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 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–</w:t>
      </w:r>
      <w:r w:rsidR="0038025D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 </w:t>
      </w:r>
      <w:r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12:</w:t>
      </w:r>
      <w:r w:rsidR="00E27595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00 </w:t>
      </w:r>
      <w:r w:rsidR="006A56EA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>(2.5 hrs.)</w:t>
      </w:r>
    </w:p>
    <w:p w14:paraId="6F3598FE" w14:textId="4728E6E6" w:rsidR="00BE7990" w:rsidRDefault="00E10049" w:rsidP="001F35CD">
      <w:p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  <w:t>地點</w:t>
      </w:r>
      <w:r w:rsidR="0043566C" w:rsidRPr="001F1BD5"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  <w:t>：</w:t>
      </w:r>
      <w:r w:rsidR="007E4E07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集思交通部國際會議中心</w:t>
      </w:r>
      <w:r w:rsidR="007E4E07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 3</w:t>
      </w:r>
      <w:r w:rsidR="007E4E07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 xml:space="preserve">F </w:t>
      </w:r>
      <w:r w:rsidR="007E4E07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>國際會議廳</w:t>
      </w:r>
      <w:r w:rsidR="00732F54" w:rsidRPr="001F1BD5"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 </w:t>
      </w:r>
      <w:r w:rsid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ab/>
      </w:r>
      <w:r w:rsid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ab/>
      </w:r>
      <w:r w:rsidR="00BE7990" w:rsidRP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地址：</w:t>
      </w:r>
      <w:r w:rsidR="00BE7990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台北市中正區杭州南路一段</w:t>
      </w:r>
      <w:r w:rsidR="00BE7990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24</w:t>
      </w:r>
      <w:r w:rsidR="00BE7990" w:rsidRPr="001F1BD5">
        <w:rPr>
          <w:rFonts w:ascii="Times New Roman" w:eastAsia="DFKai-SB" w:hAnsi="Times New Roman" w:cs="Times New Roman" w:hint="default"/>
          <w:sz w:val="24"/>
          <w:szCs w:val="24"/>
          <w:lang w:val="en-US"/>
        </w:rPr>
        <w:t>號</w:t>
      </w:r>
    </w:p>
    <w:p w14:paraId="5DBFF56A" w14:textId="2C1A78EB" w:rsidR="008A0431" w:rsidRPr="008A0431" w:rsidRDefault="008A0431" w:rsidP="001F35CD">
      <w:pPr>
        <w:spacing w:line="360" w:lineRule="auto"/>
        <w:rPr>
          <w:rFonts w:ascii="DFKai-SB" w:eastAsia="DFKai-SB" w:hAnsi="DFKai-SB" w:cs="Times New Roman"/>
          <w:color w:val="auto"/>
          <w:sz w:val="24"/>
          <w:szCs w:val="24"/>
          <w:lang w:val="en-US"/>
        </w:rPr>
      </w:pPr>
      <w:r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主辦</w:t>
      </w:r>
      <w:r w:rsidRP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：</w:t>
      </w:r>
      <w:r>
        <w:rPr>
          <w:rFonts w:ascii="DFKai-SB" w:eastAsia="DFKai-SB" w:hAnsi="DFKai-SB" w:cs="Times New Roman"/>
          <w:color w:val="auto"/>
          <w:sz w:val="24"/>
          <w:szCs w:val="24"/>
          <w:lang w:val="en-US"/>
        </w:rPr>
        <w:t>亞洲準譯分子檢驗實驗室</w:t>
      </w:r>
      <w:r>
        <w:rPr>
          <w:rFonts w:ascii="DFKai-SB" w:eastAsia="DFKai-SB" w:hAnsi="DFKai-SB" w:cs="Times New Roman" w:hint="default"/>
          <w:color w:val="auto"/>
          <w:sz w:val="24"/>
          <w:szCs w:val="24"/>
          <w:lang w:val="en-US"/>
        </w:rPr>
        <w:tab/>
      </w:r>
      <w:r>
        <w:rPr>
          <w:rFonts w:ascii="DFKai-SB" w:eastAsia="DFKai-SB" w:hAnsi="DFKai-SB" w:cs="Times New Roman" w:hint="default"/>
          <w:color w:val="auto"/>
          <w:sz w:val="24"/>
          <w:szCs w:val="24"/>
          <w:lang w:val="en-US"/>
        </w:rPr>
        <w:tab/>
      </w:r>
      <w:r>
        <w:rPr>
          <w:rFonts w:ascii="DFKai-SB" w:eastAsia="DFKai-SB" w:hAnsi="DFKai-SB" w:cs="Times New Roman" w:hint="default"/>
          <w:color w:val="auto"/>
          <w:sz w:val="24"/>
          <w:szCs w:val="24"/>
          <w:lang w:val="en-US"/>
        </w:rPr>
        <w:tab/>
      </w:r>
      <w:r>
        <w:rPr>
          <w:rFonts w:ascii="DFKai-SB" w:eastAsia="DFKai-SB" w:hAnsi="DFKai-SB" w:cs="Times New Roman" w:hint="default"/>
          <w:color w:val="auto"/>
          <w:sz w:val="24"/>
          <w:szCs w:val="24"/>
          <w:lang w:val="en-US"/>
        </w:rPr>
        <w:tab/>
      </w:r>
      <w:r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協辦：</w:t>
      </w:r>
      <w:r w:rsidRPr="008A0431">
        <w:rPr>
          <w:rFonts w:ascii="Times New Roman" w:eastAsia="DFKai-SB" w:hAnsi="Times New Roman" w:cs="Times New Roman"/>
          <w:color w:val="auto"/>
          <w:sz w:val="24"/>
          <w:szCs w:val="24"/>
          <w:lang w:val="en-US"/>
        </w:rPr>
        <w:t>台灣感染症醫學會</w:t>
      </w:r>
    </w:p>
    <w:p w14:paraId="4D49BE24" w14:textId="77777777" w:rsidR="008A0431" w:rsidRDefault="001F35CD" w:rsidP="001F35CD">
      <w:pPr>
        <w:spacing w:line="360" w:lineRule="auto"/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</w:pPr>
      <w:r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會議</w:t>
      </w:r>
      <w:r w:rsid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簡介</w:t>
      </w:r>
      <w:r w:rsidR="00CA764B" w:rsidRPr="001F1BD5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：</w:t>
      </w:r>
    </w:p>
    <w:p w14:paraId="5B0E9E0C" w14:textId="21103ABB" w:rsidR="001F35CD" w:rsidRDefault="00CA764B" w:rsidP="008A0431">
      <w:pPr>
        <w:spacing w:line="360" w:lineRule="auto"/>
        <w:ind w:firstLine="720"/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</w:pP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據統計近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 50% 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的感染重症病患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 (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例敗血症、腦膜炎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/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腦炎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或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肺炎等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)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，難以使用常規微生物檢驗方式檢出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致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病原。傳統感染症診斷基於培養為主的技術，診斷能力受大幅侷限。自從應用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Metagenomic Next-Generation Sequencing (mNGS, 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總基因體次世代定序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) 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在病原微生物檢測後，可透過萃取檢體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核酸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進行定序，並比對資料庫及生物資訊分析，一次無差別性獲得檢體內致病原的種類比例資訊，輔助臨床端進行精準診斷。目前國外，次世代定序已逐漸成為準確鑑定疾病的重要工具之一，也有眾多臨床文獻支持其臨床效益。</w:t>
      </w:r>
    </w:p>
    <w:p w14:paraId="604CAE6A" w14:textId="63B552A2" w:rsidR="00CD2635" w:rsidRDefault="00CA764B" w:rsidP="008A0431">
      <w:pPr>
        <w:spacing w:line="360" w:lineRule="auto"/>
        <w:ind w:firstLine="720"/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</w:pP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本次</w:t>
      </w:r>
      <w:r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高峰會為第四屆舉辦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，主軸將圍繞在分享台灣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 mNGS 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臨床</w:t>
      </w:r>
      <w:r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試驗結果，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及</w:t>
      </w:r>
      <w:r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從感染科到胸腔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內</w:t>
      </w:r>
      <w:r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科角度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，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透過案例分析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及應用經驗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來探討如何</w:t>
      </w:r>
      <w:r w:rsidR="001F1BD5" w:rsidRPr="001F1BD5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正確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使用這項新檢測技術，</w:t>
      </w:r>
      <w:r w:rsidR="00F8160A"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  <w:t>認識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 xml:space="preserve"> mNGS </w:t>
      </w:r>
      <w:r w:rsidRPr="001F1BD5">
        <w:rPr>
          <w:rFonts w:ascii="Times New Roman" w:eastAsia="DFKai-SB" w:hAnsi="Times New Roman" w:cs="Times New Roman" w:hint="default"/>
          <w:color w:val="000000" w:themeColor="text1"/>
          <w:sz w:val="24"/>
          <w:szCs w:val="24"/>
          <w:lang w:val="en-US"/>
        </w:rPr>
        <w:t>如何提供臨床端更多感染病原資訊，輔助第一線或後線來執行醫療決策，提高病患醫療品質。</w:t>
      </w:r>
    </w:p>
    <w:p w14:paraId="427C909D" w14:textId="77777777" w:rsidR="008A0431" w:rsidRPr="001F35CD" w:rsidRDefault="008A0431" w:rsidP="008A0431">
      <w:pPr>
        <w:spacing w:line="360" w:lineRule="auto"/>
        <w:ind w:firstLine="720"/>
        <w:rPr>
          <w:rFonts w:ascii="Times New Roman" w:eastAsia="DFKai-SB" w:hAnsi="Times New Roman" w:cs="Times New Roman"/>
          <w:color w:val="000000" w:themeColor="text1"/>
          <w:sz w:val="24"/>
          <w:szCs w:val="24"/>
          <w:lang w:val="en-US"/>
        </w:rPr>
      </w:pPr>
    </w:p>
    <w:p w14:paraId="68219A83" w14:textId="4503885E" w:rsidR="001B52F6" w:rsidRPr="001F35CD" w:rsidRDefault="006A56EA" w:rsidP="001F35CD">
      <w:pPr>
        <w:spacing w:line="360" w:lineRule="auto"/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</w:pPr>
      <w:r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課程摘</w:t>
      </w:r>
      <w:r w:rsidR="001B52F6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要：</w:t>
      </w:r>
    </w:p>
    <w:p w14:paraId="2FBE96FA" w14:textId="4D1D4C6C" w:rsidR="001B52F6" w:rsidRDefault="001B52F6" w:rsidP="001F35CD">
      <w:p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1B52F6">
        <w:rPr>
          <w:rFonts w:ascii="Times New Roman" w:eastAsia="DFKai-SB" w:hAnsi="Times New Roman" w:cs="Times New Roman"/>
          <w:sz w:val="24"/>
          <w:szCs w:val="24"/>
          <w:lang w:val="en-US"/>
        </w:rPr>
        <w:t>本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屆</w:t>
      </w:r>
      <w:r w:rsidRPr="001B52F6">
        <w:rPr>
          <w:rFonts w:ascii="Times New Roman" w:eastAsia="DFKai-SB" w:hAnsi="Times New Roman" w:cs="Times New Roman"/>
          <w:sz w:val="24"/>
          <w:szCs w:val="24"/>
          <w:lang w:val="en-US"/>
        </w:rPr>
        <w:t>高峰會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不採過往邀請國外學者來分享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 mNGS 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最新技術趨勢，而是將主軸放在台灣實際應用經驗分享及發現。本屆共邀請到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4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位國內使用過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 mNGS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進行臨床感染診斷的醫學中心學者作為講師，並</w:t>
      </w:r>
      <w:r w:rsidRPr="001B52F6">
        <w:rPr>
          <w:rFonts w:ascii="Times New Roman" w:eastAsia="DFKai-SB" w:hAnsi="Times New Roman" w:cs="Times New Roman"/>
          <w:sz w:val="24"/>
          <w:szCs w:val="24"/>
          <w:lang w:val="en-US"/>
        </w:rPr>
        <w:t>分成四個環節</w:t>
      </w:r>
      <w:r>
        <w:rPr>
          <w:rFonts w:ascii="Times New Roman" w:eastAsia="DFKai-SB" w:hAnsi="Times New Roman" w:cs="Times New Roman"/>
          <w:sz w:val="24"/>
          <w:szCs w:val="24"/>
          <w:lang w:val="en-US"/>
        </w:rPr>
        <w:t>：</w:t>
      </w:r>
    </w:p>
    <w:p w14:paraId="4372F644" w14:textId="3E4611AF" w:rsidR="001B52F6" w:rsidRPr="00F81B71" w:rsidRDefault="001B52F6" w:rsidP="001F35CD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首先</w:t>
      </w:r>
      <w:r w:rsidR="00F81B71"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邀請到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，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新光醫院感染科黃建賢</w:t>
      </w:r>
      <w:r w:rsidR="00F81B71">
        <w:rPr>
          <w:rFonts w:ascii="Times New Roman" w:eastAsia="DFKai-SB" w:hAnsi="Times New Roman" w:cs="Times New Roman"/>
          <w:sz w:val="24"/>
          <w:szCs w:val="24"/>
          <w:lang w:val="en-US"/>
        </w:rPr>
        <w:t>醫秘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也是台灣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mNGS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多中心臨床試驗主持人之一</w:t>
      </w:r>
      <w:r w:rsidR="00F81B71">
        <w:rPr>
          <w:rFonts w:ascii="Times New Roman" w:eastAsia="DFKai-SB" w:hAnsi="Times New Roman" w:cs="Times New Roman"/>
          <w:sz w:val="24"/>
          <w:szCs w:val="24"/>
          <w:lang w:val="en-US"/>
        </w:rPr>
        <w:t>，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來分享今年剛完成的兩大</w:t>
      </w:r>
      <w:r w:rsidR="00F81B71">
        <w:rPr>
          <w:rFonts w:ascii="Times New Roman" w:eastAsia="DFKai-SB" w:hAnsi="Times New Roman" w:cs="Times New Roman"/>
          <w:sz w:val="24"/>
          <w:szCs w:val="24"/>
          <w:lang w:val="en-US"/>
        </w:rPr>
        <w:t>mNGS</w:t>
      </w:r>
      <w:r w:rsidR="00F81B71">
        <w:rPr>
          <w:rFonts w:ascii="Times New Roman" w:eastAsia="DFKai-SB" w:hAnsi="Times New Roman" w:cs="Times New Roman"/>
          <w:sz w:val="24"/>
          <w:szCs w:val="24"/>
          <w:lang w:val="en-US"/>
        </w:rPr>
        <w:t>感染診斷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多中心臨床試驗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 (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骨關節及中樞神經系統感染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 xml:space="preserve">) 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的試驗結果，並</w:t>
      </w:r>
      <w:r w:rsidR="00F81B71">
        <w:rPr>
          <w:rFonts w:ascii="Times New Roman" w:eastAsia="DFKai-SB" w:hAnsi="Times New Roman" w:cs="Times New Roman"/>
          <w:sz w:val="24"/>
          <w:szCs w:val="24"/>
          <w:lang w:val="en-US"/>
        </w:rPr>
        <w:t>以院內案例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分享</w:t>
      </w:r>
      <w:r w:rsidR="00F81B71"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mNGS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可以如何應用在</w:t>
      </w:r>
      <w:r w:rsidR="00F81B71"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醫病關係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的</w:t>
      </w:r>
      <w:r w:rsidR="00F81B71"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建立及維護。</w:t>
      </w:r>
    </w:p>
    <w:p w14:paraId="38D14955" w14:textId="30F62E6F" w:rsidR="00F81B71" w:rsidRPr="00F81B71" w:rsidRDefault="00F81B71" w:rsidP="001F35CD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接續邀請到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，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台大醫院雲林分院胸腔科暨加護病房陳祐易副主任，將以胸腔內科角度及實際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使用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機驗分享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mNGS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如何協助第一線</w:t>
      </w:r>
      <w:r w:rsidR="001F35CD"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診斷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重症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肺炎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病患。</w:t>
      </w:r>
    </w:p>
    <w:p w14:paraId="219E951C" w14:textId="5942932A" w:rsidR="00F81B71" w:rsidRPr="00F81B71" w:rsidRDefault="00F81B71" w:rsidP="001F35CD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第三邀請到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，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高雄醫學大學附設醫院</w:t>
      </w:r>
      <w:r w:rsidR="0011435D">
        <w:rPr>
          <w:rFonts w:ascii="Times New Roman" w:eastAsia="DFKai-SB" w:hAnsi="Times New Roman" w:cs="Times New Roman"/>
          <w:sz w:val="24"/>
          <w:szCs w:val="24"/>
          <w:lang w:val="en-US"/>
        </w:rPr>
        <w:t>醫檢部暨感染科</w:t>
      </w:r>
      <w:r w:rsidRPr="00F81B71">
        <w:rPr>
          <w:rFonts w:ascii="Times New Roman" w:eastAsia="DFKai-SB" w:hAnsi="Times New Roman" w:cs="Times New Roman" w:hint="default"/>
          <w:sz w:val="24"/>
          <w:szCs w:val="24"/>
          <w:lang w:val="en-US"/>
        </w:rPr>
        <w:t>陳昭儒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醫師，將透過院內過往案例來建議</w:t>
      </w:r>
      <w:r w:rsidRPr="00F81B71">
        <w:rPr>
          <w:rFonts w:ascii="Times New Roman" w:eastAsia="DFKai-SB" w:hAnsi="Times New Roman" w:cs="Times New Roman" w:hint="default"/>
          <w:sz w:val="24"/>
          <w:szCs w:val="24"/>
          <w:lang w:val="en-US"/>
        </w:rPr>
        <w:t>如何正確採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集適合</w:t>
      </w:r>
      <w:r w:rsidRPr="00F81B71">
        <w:rPr>
          <w:rFonts w:ascii="Times New Roman" w:eastAsia="DFKai-SB" w:hAnsi="Times New Roman" w:cs="Times New Roman" w:hint="default"/>
          <w:sz w:val="24"/>
          <w:szCs w:val="24"/>
          <w:lang w:val="en-US"/>
        </w:rPr>
        <w:t>檢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體並</w:t>
      </w:r>
      <w:r w:rsidRPr="00F81B71">
        <w:rPr>
          <w:rFonts w:ascii="Times New Roman" w:eastAsia="DFKai-SB" w:hAnsi="Times New Roman" w:cs="Times New Roman" w:hint="default"/>
          <w:sz w:val="24"/>
          <w:szCs w:val="24"/>
          <w:lang w:val="en-US"/>
        </w:rPr>
        <w:t>選擇適合感染症病患送檢</w:t>
      </w:r>
      <w:r w:rsidRPr="00F81B71">
        <w:rPr>
          <w:rFonts w:ascii="Times New Roman" w:eastAsia="DFKai-SB" w:hAnsi="Times New Roman" w:cs="Times New Roman" w:hint="default"/>
          <w:sz w:val="24"/>
          <w:szCs w:val="24"/>
          <w:lang w:val="en-US"/>
        </w:rPr>
        <w:t>mNGS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。</w:t>
      </w:r>
    </w:p>
    <w:p w14:paraId="358F6300" w14:textId="013B59D6" w:rsidR="001B52F6" w:rsidRDefault="00F81B71" w:rsidP="001F35CD">
      <w:pPr>
        <w:pStyle w:val="ListParagraph"/>
        <w:numPr>
          <w:ilvl w:val="0"/>
          <w:numId w:val="14"/>
        </w:num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最後邀請到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，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台大醫院感染科暨教學部盛望徽教授，來建議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mNGS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如何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應用在臨床感染診斷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：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最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適合</w:t>
      </w:r>
      <w:r w:rsidRPr="00F81B71">
        <w:rPr>
          <w:rFonts w:ascii="Times New Roman" w:eastAsia="DFKai-SB" w:hAnsi="Times New Roman" w:cs="Times New Roman"/>
          <w:sz w:val="24"/>
          <w:szCs w:val="24"/>
          <w:lang w:val="en-US"/>
        </w:rPr>
        <w:t>的送檢時機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、臨床需要考量的部分為何，及怎麼套用在各類感染</w:t>
      </w:r>
      <w:r w:rsidR="001F35CD" w:rsidRPr="001F35CD">
        <w:rPr>
          <w:rFonts w:ascii="Times New Roman" w:eastAsia="DFKai-SB" w:hAnsi="Times New Roman" w:cs="Times New Roman"/>
          <w:sz w:val="24"/>
          <w:szCs w:val="24"/>
          <w:lang w:val="en-US"/>
        </w:rPr>
        <w:t>適應症等</w:t>
      </w:r>
      <w:r w:rsidR="001F35CD">
        <w:rPr>
          <w:rFonts w:ascii="Times New Roman" w:eastAsia="DFKai-SB" w:hAnsi="Times New Roman" w:cs="Times New Roman"/>
          <w:sz w:val="24"/>
          <w:szCs w:val="24"/>
          <w:lang w:val="en-US"/>
        </w:rPr>
        <w:t>等</w:t>
      </w:r>
      <w:r w:rsidR="001F35CD" w:rsidRPr="001F35CD">
        <w:rPr>
          <w:rFonts w:ascii="Times New Roman" w:eastAsia="DFKai-SB" w:hAnsi="Times New Roman" w:cs="Times New Roman"/>
          <w:sz w:val="24"/>
          <w:szCs w:val="24"/>
          <w:lang w:val="en-US"/>
        </w:rPr>
        <w:t>。</w:t>
      </w:r>
    </w:p>
    <w:p w14:paraId="06A4BA2C" w14:textId="77777777" w:rsidR="00F8160A" w:rsidRPr="00F8160A" w:rsidRDefault="00F8160A" w:rsidP="00F8160A">
      <w:p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</w:p>
    <w:p w14:paraId="6D39D0B8" w14:textId="4D6795E0" w:rsidR="001F35CD" w:rsidRPr="001F35CD" w:rsidRDefault="008172A5" w:rsidP="0011435D">
      <w:pPr>
        <w:spacing w:before="240" w:line="360" w:lineRule="auto"/>
        <w:rPr>
          <w:rFonts w:ascii="Times New Roman" w:eastAsia="DFKai-SB" w:hAnsi="Times New Roman" w:cs="Times New Roman" w:hint="default"/>
          <w:b/>
          <w:bCs/>
          <w:color w:val="1F3864" w:themeColor="accent1" w:themeShade="80"/>
          <w:sz w:val="24"/>
          <w:szCs w:val="24"/>
          <w:lang w:val="en-US"/>
        </w:rPr>
      </w:pPr>
      <w:r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lastRenderedPageBreak/>
        <w:t>講座長</w:t>
      </w:r>
      <w:r w:rsidR="001F35CD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陣容</w:t>
      </w:r>
      <w:r w:rsidR="001F35CD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 xml:space="preserve"> (</w:t>
      </w:r>
      <w:r w:rsidR="001F35CD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依演講順序排列</w:t>
      </w:r>
      <w:r w:rsidR="001F35CD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)</w:t>
      </w:r>
    </w:p>
    <w:tbl>
      <w:tblPr>
        <w:tblW w:w="0" w:type="auto"/>
        <w:tblInd w:w="183" w:type="dxa"/>
        <w:tblBorders>
          <w:top w:val="single" w:sz="2" w:space="0" w:color="1F3864" w:themeColor="accent1" w:themeShade="80"/>
          <w:left w:val="single" w:sz="2" w:space="0" w:color="1F3864" w:themeColor="accent1" w:themeShade="80"/>
          <w:bottom w:val="single" w:sz="2" w:space="0" w:color="1F3864" w:themeColor="accent1" w:themeShade="80"/>
          <w:right w:val="single" w:sz="2" w:space="0" w:color="1F3864" w:themeColor="accent1" w:themeShade="80"/>
        </w:tblBorders>
        <w:tblLayout w:type="fixed"/>
        <w:tblLook w:val="01E0" w:firstRow="1" w:lastRow="1" w:firstColumn="1" w:lastColumn="1" w:noHBand="0" w:noVBand="0"/>
      </w:tblPr>
      <w:tblGrid>
        <w:gridCol w:w="2222"/>
        <w:gridCol w:w="4961"/>
        <w:gridCol w:w="3016"/>
      </w:tblGrid>
      <w:tr w:rsidR="001F35CD" w:rsidRPr="001F35CD" w14:paraId="5E354BC7" w14:textId="77777777" w:rsidTr="00FE46BB">
        <w:trPr>
          <w:trHeight w:val="310"/>
        </w:trPr>
        <w:tc>
          <w:tcPr>
            <w:tcW w:w="2222" w:type="dxa"/>
          </w:tcPr>
          <w:p w14:paraId="1D1431D2" w14:textId="09BEA0DA" w:rsidR="001F35CD" w:rsidRPr="001F35CD" w:rsidRDefault="008172A5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黃立民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1435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名譽理事長</w:t>
            </w:r>
          </w:p>
        </w:tc>
        <w:tc>
          <w:tcPr>
            <w:tcW w:w="4961" w:type="dxa"/>
            <w:hideMark/>
          </w:tcPr>
          <w:p w14:paraId="2AC7F971" w14:textId="79EB57F2" w:rsidR="001F35CD" w:rsidRPr="001F35CD" w:rsidRDefault="001F18F1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6A56EA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台灣感染症醫學會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/</w:t>
            </w: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國立臺灣大學附設醫院</w:t>
            </w:r>
          </w:p>
        </w:tc>
        <w:tc>
          <w:tcPr>
            <w:tcW w:w="3016" w:type="dxa"/>
          </w:tcPr>
          <w:p w14:paraId="54B927B6" w14:textId="01B4A4EB" w:rsidR="001F35CD" w:rsidRPr="001F35CD" w:rsidRDefault="0011435D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小兒感染科</w:t>
            </w:r>
          </w:p>
        </w:tc>
      </w:tr>
      <w:tr w:rsidR="001F35CD" w:rsidRPr="001F35CD" w14:paraId="150854C7" w14:textId="77777777" w:rsidTr="00FE46BB">
        <w:trPr>
          <w:trHeight w:val="299"/>
        </w:trPr>
        <w:tc>
          <w:tcPr>
            <w:tcW w:w="2222" w:type="dxa"/>
          </w:tcPr>
          <w:p w14:paraId="3DA90941" w14:textId="15B647E0" w:rsidR="001F35CD" w:rsidRPr="001F35CD" w:rsidRDefault="008172A5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王復德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理事長</w:t>
            </w:r>
          </w:p>
        </w:tc>
        <w:tc>
          <w:tcPr>
            <w:tcW w:w="4961" w:type="dxa"/>
            <w:hideMark/>
          </w:tcPr>
          <w:p w14:paraId="18D4D50A" w14:textId="0AC9AE01" w:rsidR="001F35CD" w:rsidRPr="001F35CD" w:rsidRDefault="001F18F1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18F1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台灣感染管制學會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台北榮民總醫院</w:t>
            </w:r>
          </w:p>
        </w:tc>
        <w:tc>
          <w:tcPr>
            <w:tcW w:w="3016" w:type="dxa"/>
          </w:tcPr>
          <w:p w14:paraId="37FD8C9E" w14:textId="115F65C4" w:rsidR="001F35CD" w:rsidRPr="001F35CD" w:rsidRDefault="001F18F1" w:rsidP="001F35C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感染科</w:t>
            </w:r>
          </w:p>
        </w:tc>
      </w:tr>
      <w:tr w:rsidR="001F18F1" w:rsidRPr="001F35CD" w14:paraId="6AF88048" w14:textId="77777777" w:rsidTr="00FE46BB">
        <w:trPr>
          <w:trHeight w:val="299"/>
        </w:trPr>
        <w:tc>
          <w:tcPr>
            <w:tcW w:w="2222" w:type="dxa"/>
          </w:tcPr>
          <w:p w14:paraId="7BA925CA" w14:textId="3EE96BBE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黃建賢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醫秘</w:t>
            </w:r>
          </w:p>
        </w:tc>
        <w:tc>
          <w:tcPr>
            <w:tcW w:w="4961" w:type="dxa"/>
            <w:hideMark/>
          </w:tcPr>
          <w:p w14:paraId="231BABDF" w14:textId="5BB9F4AE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新光吳火獅紀念醫院</w:t>
            </w:r>
          </w:p>
        </w:tc>
        <w:tc>
          <w:tcPr>
            <w:tcW w:w="3016" w:type="dxa"/>
            <w:hideMark/>
          </w:tcPr>
          <w:p w14:paraId="779D5CA8" w14:textId="075B0043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感染科</w:t>
            </w:r>
          </w:p>
        </w:tc>
      </w:tr>
      <w:tr w:rsidR="001F18F1" w:rsidRPr="004167D9" w14:paraId="3617711B" w14:textId="77777777" w:rsidTr="00FE46BB">
        <w:trPr>
          <w:trHeight w:val="299"/>
        </w:trPr>
        <w:tc>
          <w:tcPr>
            <w:tcW w:w="2222" w:type="dxa"/>
          </w:tcPr>
          <w:p w14:paraId="5A5E2FAF" w14:textId="1C48B804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馮嘉毅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教授</w:t>
            </w:r>
          </w:p>
        </w:tc>
        <w:tc>
          <w:tcPr>
            <w:tcW w:w="4961" w:type="dxa"/>
            <w:hideMark/>
          </w:tcPr>
          <w:p w14:paraId="6A582B35" w14:textId="00DFEB6B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台北</w:t>
            </w: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榮民總醫院</w:t>
            </w:r>
          </w:p>
        </w:tc>
        <w:tc>
          <w:tcPr>
            <w:tcW w:w="3016" w:type="dxa"/>
            <w:hideMark/>
          </w:tcPr>
          <w:p w14:paraId="537E79E7" w14:textId="2F143D4F" w:rsidR="001F18F1" w:rsidRPr="001F35CD" w:rsidRDefault="0011435D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胸腔部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呼吸感染免疫科</w:t>
            </w:r>
          </w:p>
        </w:tc>
      </w:tr>
      <w:tr w:rsidR="001F18F1" w:rsidRPr="001F35CD" w14:paraId="5FE6F27B" w14:textId="77777777" w:rsidTr="00FE46BB">
        <w:trPr>
          <w:trHeight w:val="282"/>
        </w:trPr>
        <w:tc>
          <w:tcPr>
            <w:tcW w:w="2222" w:type="dxa"/>
          </w:tcPr>
          <w:p w14:paraId="3C5AD8A6" w14:textId="7FE1DDA3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陳祐易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副主任</w:t>
            </w:r>
          </w:p>
        </w:tc>
        <w:tc>
          <w:tcPr>
            <w:tcW w:w="4961" w:type="dxa"/>
            <w:hideMark/>
          </w:tcPr>
          <w:p w14:paraId="043628DB" w14:textId="08C41516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國立臺灣大學附設醫院雲林分院</w:t>
            </w:r>
          </w:p>
        </w:tc>
        <w:tc>
          <w:tcPr>
            <w:tcW w:w="3016" w:type="dxa"/>
            <w:hideMark/>
          </w:tcPr>
          <w:p w14:paraId="2CCA1727" w14:textId="6A9DA02A" w:rsidR="001F18F1" w:rsidRPr="001F35CD" w:rsidRDefault="0011435D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胸腔內科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暨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加護病房</w:t>
            </w:r>
          </w:p>
        </w:tc>
      </w:tr>
      <w:tr w:rsidR="001F18F1" w:rsidRPr="001F35CD" w14:paraId="0907EADC" w14:textId="77777777" w:rsidTr="00FE46BB">
        <w:trPr>
          <w:trHeight w:val="282"/>
        </w:trPr>
        <w:tc>
          <w:tcPr>
            <w:tcW w:w="2222" w:type="dxa"/>
          </w:tcPr>
          <w:p w14:paraId="39F1452E" w14:textId="1BC3D94D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邱政洵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副院長</w:t>
            </w:r>
          </w:p>
        </w:tc>
        <w:tc>
          <w:tcPr>
            <w:tcW w:w="4961" w:type="dxa"/>
            <w:hideMark/>
          </w:tcPr>
          <w:p w14:paraId="77F7D025" w14:textId="448F618C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林口長庚紀念醫院</w:t>
            </w:r>
            <w:r w:rsidR="0011435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/</w:t>
            </w:r>
            <w:r w:rsidR="0011435D"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台灣兒童感染症醫學會</w:t>
            </w:r>
          </w:p>
        </w:tc>
        <w:tc>
          <w:tcPr>
            <w:tcW w:w="3016" w:type="dxa"/>
            <w:hideMark/>
          </w:tcPr>
          <w:p w14:paraId="78F924DB" w14:textId="6E4493D6" w:rsidR="001F18F1" w:rsidRPr="001F35CD" w:rsidRDefault="0011435D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兒童感染科</w:t>
            </w:r>
          </w:p>
        </w:tc>
      </w:tr>
      <w:tr w:rsidR="001F18F1" w:rsidRPr="001F35CD" w14:paraId="551DDD31" w14:textId="77777777" w:rsidTr="00FE46BB">
        <w:trPr>
          <w:trHeight w:val="279"/>
        </w:trPr>
        <w:tc>
          <w:tcPr>
            <w:tcW w:w="2222" w:type="dxa"/>
          </w:tcPr>
          <w:p w14:paraId="0FC9B2CC" w14:textId="438DFEF9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陳昭儒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醫師</w:t>
            </w:r>
          </w:p>
        </w:tc>
        <w:tc>
          <w:tcPr>
            <w:tcW w:w="4961" w:type="dxa"/>
            <w:hideMark/>
          </w:tcPr>
          <w:p w14:paraId="47DCEA6A" w14:textId="13A24419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高雄醫學大學附設醫院</w:t>
            </w:r>
          </w:p>
        </w:tc>
        <w:tc>
          <w:tcPr>
            <w:tcW w:w="3016" w:type="dxa"/>
            <w:hideMark/>
          </w:tcPr>
          <w:p w14:paraId="0119C817" w14:textId="07154118" w:rsidR="001F18F1" w:rsidRPr="001F35CD" w:rsidRDefault="0011435D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檢驗醫學部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暨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1435D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感染科</w:t>
            </w:r>
          </w:p>
        </w:tc>
      </w:tr>
      <w:tr w:rsidR="001F18F1" w:rsidRPr="001F35CD" w14:paraId="6F7EAC60" w14:textId="77777777" w:rsidTr="00FE46BB">
        <w:trPr>
          <w:trHeight w:val="279"/>
        </w:trPr>
        <w:tc>
          <w:tcPr>
            <w:tcW w:w="2222" w:type="dxa"/>
          </w:tcPr>
          <w:p w14:paraId="75BB7B8A" w14:textId="04A8F896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張峰義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理事長</w:t>
            </w:r>
          </w:p>
        </w:tc>
        <w:tc>
          <w:tcPr>
            <w:tcW w:w="4961" w:type="dxa"/>
            <w:hideMark/>
          </w:tcPr>
          <w:p w14:paraId="347F412A" w14:textId="48FBC8BF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6A56EA"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  <w:t>台灣感染症醫學會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/</w:t>
            </w: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三軍總醫院</w:t>
            </w:r>
          </w:p>
        </w:tc>
        <w:tc>
          <w:tcPr>
            <w:tcW w:w="3016" w:type="dxa"/>
            <w:hideMark/>
          </w:tcPr>
          <w:p w14:paraId="10F3AE9E" w14:textId="77777777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感染科</w:t>
            </w:r>
          </w:p>
        </w:tc>
      </w:tr>
      <w:tr w:rsidR="0011435D" w:rsidRPr="001F35CD" w14:paraId="3DF9785E" w14:textId="77777777" w:rsidTr="00FE46BB">
        <w:trPr>
          <w:trHeight w:val="279"/>
        </w:trPr>
        <w:tc>
          <w:tcPr>
            <w:tcW w:w="2222" w:type="dxa"/>
          </w:tcPr>
          <w:p w14:paraId="69A7DBEE" w14:textId="7DE931B6" w:rsidR="0011435D" w:rsidRPr="001F35CD" w:rsidRDefault="0011435D" w:rsidP="0011435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盛望徽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教授</w:t>
            </w:r>
          </w:p>
        </w:tc>
        <w:tc>
          <w:tcPr>
            <w:tcW w:w="4961" w:type="dxa"/>
            <w:hideMark/>
          </w:tcPr>
          <w:p w14:paraId="67AD1971" w14:textId="0EF1BEF3" w:rsidR="0011435D" w:rsidRPr="001F35CD" w:rsidRDefault="0011435D" w:rsidP="0011435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國立臺灣大學醫學院附設醫院</w:t>
            </w:r>
          </w:p>
        </w:tc>
        <w:tc>
          <w:tcPr>
            <w:tcW w:w="3016" w:type="dxa"/>
            <w:hideMark/>
          </w:tcPr>
          <w:p w14:paraId="76B5F809" w14:textId="77777777" w:rsidR="0011435D" w:rsidRPr="001F35CD" w:rsidRDefault="0011435D" w:rsidP="0011435D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感染科</w:t>
            </w:r>
          </w:p>
        </w:tc>
      </w:tr>
      <w:tr w:rsidR="001F18F1" w:rsidRPr="001F35CD" w14:paraId="3E5B57A2" w14:textId="77777777" w:rsidTr="00FE46BB">
        <w:trPr>
          <w:trHeight w:val="279"/>
        </w:trPr>
        <w:tc>
          <w:tcPr>
            <w:tcW w:w="2222" w:type="dxa"/>
          </w:tcPr>
          <w:p w14:paraId="268B74CF" w14:textId="287AA666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陳宜君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教授</w:t>
            </w:r>
          </w:p>
        </w:tc>
        <w:tc>
          <w:tcPr>
            <w:tcW w:w="4961" w:type="dxa"/>
            <w:hideMark/>
          </w:tcPr>
          <w:p w14:paraId="4F0CE7B0" w14:textId="392F4D8D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國立臺灣大學醫學院附設醫院</w:t>
            </w:r>
          </w:p>
        </w:tc>
        <w:tc>
          <w:tcPr>
            <w:tcW w:w="3016" w:type="dxa"/>
          </w:tcPr>
          <w:p w14:paraId="3D213782" w14:textId="33202AA8" w:rsidR="001F18F1" w:rsidRPr="001F35CD" w:rsidRDefault="00FE46BB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感染科</w:t>
            </w:r>
          </w:p>
        </w:tc>
      </w:tr>
      <w:tr w:rsidR="001F18F1" w:rsidRPr="001F35CD" w14:paraId="062C7BD9" w14:textId="77777777" w:rsidTr="00FE46BB">
        <w:trPr>
          <w:trHeight w:val="267"/>
        </w:trPr>
        <w:tc>
          <w:tcPr>
            <w:tcW w:w="2222" w:type="dxa"/>
          </w:tcPr>
          <w:p w14:paraId="513DC0C9" w14:textId="7A653EF9" w:rsidR="001F18F1" w:rsidRPr="001F35CD" w:rsidRDefault="001F18F1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陳育民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理事長</w:t>
            </w:r>
          </w:p>
        </w:tc>
        <w:tc>
          <w:tcPr>
            <w:tcW w:w="4961" w:type="dxa"/>
            <w:hideMark/>
          </w:tcPr>
          <w:p w14:paraId="4919BE2E" w14:textId="18ED8CD0" w:rsidR="001F18F1" w:rsidRPr="001F35CD" w:rsidRDefault="0011435D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 w:rsidRPr="00B66B3B">
              <w:rPr>
                <w:rFonts w:ascii="Times New Roman" w:eastAsia="DFKai-SB" w:hAnsi="Times New Roman" w:cs="Times New Roman"/>
                <w:sz w:val="24"/>
                <w:szCs w:val="24"/>
              </w:rPr>
              <w:t>台灣胸腔暨重症加護醫學會</w:t>
            </w:r>
            <w:r>
              <w:rPr>
                <w:rFonts w:ascii="Times New Roman" w:eastAsia="DFKai-SB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台北</w:t>
            </w:r>
            <w:r w:rsidRPr="001F35CD"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榮民總醫院</w:t>
            </w:r>
          </w:p>
        </w:tc>
        <w:tc>
          <w:tcPr>
            <w:tcW w:w="3016" w:type="dxa"/>
          </w:tcPr>
          <w:p w14:paraId="7BA1B869" w14:textId="76CDBD8D" w:rsidR="001F18F1" w:rsidRPr="001F35CD" w:rsidRDefault="00FE46BB" w:rsidP="001F18F1">
            <w:pPr>
              <w:spacing w:line="360" w:lineRule="auto"/>
              <w:rPr>
                <w:rFonts w:ascii="Times New Roman" w:eastAsia="DFKai-SB" w:hAnsi="Times New Roman" w:cs="Times New Roman" w:hint="default"/>
                <w:sz w:val="24"/>
                <w:szCs w:val="24"/>
                <w:lang w:val="en-US"/>
              </w:rPr>
            </w:pPr>
            <w:r>
              <w:rPr>
                <w:rFonts w:ascii="Times New Roman" w:eastAsia="DFKai-SB" w:hAnsi="Times New Roman" w:cs="Times New Roman"/>
                <w:sz w:val="24"/>
                <w:szCs w:val="24"/>
                <w:lang w:val="en-US"/>
              </w:rPr>
              <w:t>胸腔部</w:t>
            </w:r>
          </w:p>
        </w:tc>
      </w:tr>
    </w:tbl>
    <w:p w14:paraId="2CE9B5D9" w14:textId="120D1C24" w:rsidR="001F35CD" w:rsidRPr="001F35CD" w:rsidRDefault="0011435D" w:rsidP="001F35CD">
      <w:pPr>
        <w:spacing w:line="360" w:lineRule="auto"/>
        <w:rPr>
          <w:rFonts w:ascii="Times New Roman" w:eastAsia="DFKai-SB" w:hAnsi="Times New Roman" w:cs="Times New Roman" w:hint="default"/>
          <w:sz w:val="24"/>
          <w:szCs w:val="24"/>
          <w:lang w:val="en-US"/>
        </w:rPr>
      </w:pPr>
      <w:r>
        <w:rPr>
          <w:rFonts w:ascii="Times New Roman" w:eastAsia="DFKai-SB" w:hAnsi="Times New Roman" w:cs="Times New Roman" w:hint="default"/>
          <w:b/>
          <w:bCs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314E6627" wp14:editId="127666FB">
            <wp:simplePos x="0" y="0"/>
            <wp:positionH relativeFrom="column">
              <wp:posOffset>5110163</wp:posOffset>
            </wp:positionH>
            <wp:positionV relativeFrom="paragraph">
              <wp:posOffset>154305</wp:posOffset>
            </wp:positionV>
            <wp:extent cx="1451927" cy="1451927"/>
            <wp:effectExtent l="0" t="0" r="0" b="0"/>
            <wp:wrapNone/>
            <wp:docPr id="986097390" name="Picture 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097390" name="Picture 4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783" cy="14547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1F1D23" w14:textId="5F543A0A" w:rsidR="0011435D" w:rsidRPr="0011435D" w:rsidRDefault="001B52F6" w:rsidP="001F35CD">
      <w:pPr>
        <w:spacing w:line="360" w:lineRule="auto"/>
        <w:rPr>
          <w:rFonts w:ascii="Times New Roman" w:eastAsia="DFKai-SB" w:hAnsi="Times New Roman" w:cs="Times New Roman" w:hint="default"/>
          <w:b/>
          <w:bCs/>
          <w:sz w:val="24"/>
          <w:szCs w:val="24"/>
          <w:lang w:val="en-US"/>
        </w:rPr>
      </w:pPr>
      <w:r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電子邀卡：</w:t>
      </w:r>
      <w:hyperlink r:id="rId10" w:history="1">
        <w:r w:rsidRPr="001B52F6">
          <w:rPr>
            <w:rStyle w:val="Hyperlink"/>
            <w:rFonts w:ascii="Times New Roman" w:eastAsia="DFKai-SB" w:hAnsi="Times New Roman" w:cs="Times New Roman" w:hint="default"/>
            <w:b/>
            <w:bCs/>
            <w:sz w:val="24"/>
            <w:szCs w:val="24"/>
            <w:lang w:val="en-US"/>
          </w:rPr>
          <w:t>https://go.ievent.tw/NGS0921</w:t>
        </w:r>
      </w:hyperlink>
    </w:p>
    <w:p w14:paraId="0417BB2A" w14:textId="77777777" w:rsidR="001B52F6" w:rsidRDefault="0011435D" w:rsidP="0011435D">
      <w:pPr>
        <w:spacing w:line="360" w:lineRule="auto"/>
        <w:rPr>
          <w:rFonts w:ascii="Times New Roman" w:eastAsia="DFKai-SB" w:hAnsi="Times New Roman" w:cs="Times New Roman" w:hint="default"/>
          <w:b/>
          <w:bCs/>
          <w:sz w:val="24"/>
          <w:szCs w:val="24"/>
          <w:lang w:val="en-US"/>
        </w:rPr>
      </w:pPr>
      <w:r>
        <w:rPr>
          <w:rFonts w:eastAsiaTheme="minorEastAsia" w:hint="default"/>
          <w:noProof/>
          <w:sz w:val="24"/>
          <w:szCs w:val="24"/>
          <w:bdr w:val="none" w:sz="0" w:space="0" w:color="auto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2A314" wp14:editId="26DD9CC1">
                <wp:simplePos x="0" y="0"/>
                <wp:positionH relativeFrom="column">
                  <wp:posOffset>3524250</wp:posOffset>
                </wp:positionH>
                <wp:positionV relativeFrom="paragraph">
                  <wp:posOffset>213360</wp:posOffset>
                </wp:positionV>
                <wp:extent cx="1485265" cy="509588"/>
                <wp:effectExtent l="0" t="0" r="635" b="5080"/>
                <wp:wrapNone/>
                <wp:docPr id="933562006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265" cy="509588"/>
                        </a:xfrm>
                        <a:prstGeom prst="rightArrow">
                          <a:avLst>
                            <a:gd name="adj1" fmla="val 74000"/>
                            <a:gd name="adj2" fmla="val 51000"/>
                          </a:avLst>
                        </a:prstGeom>
                        <a:solidFill>
                          <a:srgbClr val="E2007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7437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" o:spid="_x0000_s1026" type="#_x0000_t13" style="position:absolute;margin-left:277.5pt;margin-top:16.8pt;width:116.95pt;height:4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" adj="17820,2808" fillcolor="#e20071" stroked="f" strokeweight="1pt"/>
            </w:pict>
          </mc:Fallback>
        </mc:AlternateContent>
      </w:r>
      <w:r>
        <w:rPr>
          <w:rFonts w:ascii="Times New Roman" w:eastAsia="DFKai-SB" w:hAnsi="Times New Roman" w:cs="Times New Roman" w:hint="default"/>
          <w:b/>
          <w:bCs/>
          <w:noProof/>
          <w:color w:val="4472C4" w:themeColor="accent1"/>
          <w:sz w:val="24"/>
          <w:szCs w:val="24"/>
          <w:bdr w:val="none" w:sz="0" w:space="0" w:color="auto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9691D" wp14:editId="0412340A">
                <wp:simplePos x="0" y="0"/>
                <wp:positionH relativeFrom="column">
                  <wp:posOffset>3523932</wp:posOffset>
                </wp:positionH>
                <wp:positionV relativeFrom="paragraph">
                  <wp:posOffset>292100</wp:posOffset>
                </wp:positionV>
                <wp:extent cx="914400" cy="314325"/>
                <wp:effectExtent l="0" t="0" r="0" b="0"/>
                <wp:wrapNone/>
                <wp:docPr id="87270724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048DF8" w14:textId="4115DD51" w:rsidR="0011435D" w:rsidRPr="0011435D" w:rsidRDefault="0011435D" w:rsidP="0011435D">
                            <w:pPr>
                              <w:rPr>
                                <w:rFonts w:ascii="DFKai-SB" w:eastAsia="DFKai-SB" w:hAnsi="DFKai-SB" w:cs="Microsoft JhengHei" w:hint="default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1435D">
                              <w:rPr>
                                <w:rFonts w:ascii="DFKai-SB" w:eastAsia="DFKai-SB" w:hAnsi="DFKai-SB" w:cs="Microsoft JhengHe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掃描</w:t>
                            </w:r>
                            <w:r>
                              <w:rPr>
                                <w:rFonts w:ascii="DFKai-SB" w:eastAsia="DFKai-SB" w:hAnsi="DFKai-SB" w:cs="Microsoft JhengHe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/點擊</w:t>
                            </w:r>
                            <w:r w:rsidRPr="0011435D">
                              <w:rPr>
                                <w:rFonts w:ascii="DFKai-SB" w:eastAsia="DFKai-SB" w:hAnsi="DFKai-SB" w:cs="Microsoft JhengHei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報名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A9691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7.45pt;margin-top:23pt;width:1in;height:24.7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" filled="f" stroked="f" strokeweight=".5pt">
                <v:textbox>
                  <w:txbxContent>
                    <w:p w14:paraId="07048DF8" w14:textId="4115DD51" w:rsidR="0011435D" w:rsidRPr="0011435D" w:rsidRDefault="0011435D" w:rsidP="0011435D">
                      <w:pPr>
                        <w:rPr>
                          <w:rFonts w:ascii="DFKai-SB" w:eastAsia="DFKai-SB" w:hAnsi="DFKai-SB" w:cs="Microsoft JhengHei" w:hint="default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11435D">
                        <w:rPr>
                          <w:rFonts w:ascii="DFKai-SB" w:eastAsia="DFKai-SB" w:hAnsi="DFKai-SB" w:cs="Microsoft JhengHe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掃描</w:t>
                      </w:r>
                      <w:r>
                        <w:rPr>
                          <w:rFonts w:ascii="DFKai-SB" w:eastAsia="DFKai-SB" w:hAnsi="DFKai-SB" w:cs="Microsoft JhengHe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/點擊</w:t>
                      </w:r>
                      <w:r w:rsidRPr="0011435D">
                        <w:rPr>
                          <w:rFonts w:ascii="DFKai-SB" w:eastAsia="DFKai-SB" w:hAnsi="DFKai-SB" w:cs="Microsoft JhengHei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報名 </w:t>
                      </w:r>
                    </w:p>
                  </w:txbxContent>
                </v:textbox>
              </v:shape>
            </w:pict>
          </mc:Fallback>
        </mc:AlternateContent>
      </w:r>
      <w:r w:rsidR="001B52F6" w:rsidRPr="001F35CD">
        <w:rPr>
          <w:rFonts w:ascii="Times New Roman" w:eastAsia="DFKai-SB" w:hAnsi="Times New Roman" w:cs="Times New Roman"/>
          <w:b/>
          <w:bCs/>
          <w:color w:val="1F3864" w:themeColor="accent1" w:themeShade="80"/>
          <w:sz w:val="24"/>
          <w:szCs w:val="24"/>
          <w:lang w:val="en-US"/>
        </w:rPr>
        <w:t>即刻報名：</w:t>
      </w:r>
      <w:hyperlink r:id="rId11" w:history="1">
        <w:r w:rsidR="001B52F6" w:rsidRPr="001B52F6">
          <w:rPr>
            <w:rStyle w:val="Hyperlink"/>
            <w:rFonts w:ascii="Times New Roman" w:eastAsia="DFKai-SB" w:hAnsi="Times New Roman" w:cs="Times New Roman" w:hint="default"/>
            <w:b/>
            <w:bCs/>
            <w:sz w:val="24"/>
            <w:szCs w:val="24"/>
            <w:lang w:val="en-US"/>
          </w:rPr>
          <w:t>https://form.ievent.tw/apg0921</w:t>
        </w:r>
      </w:hyperlink>
    </w:p>
    <w:p w14:paraId="2ACDA9CF" w14:textId="68FD1E9F" w:rsidR="0011435D" w:rsidRPr="001B52F6" w:rsidRDefault="0011435D" w:rsidP="0011435D">
      <w:pPr>
        <w:spacing w:line="360" w:lineRule="auto"/>
        <w:rPr>
          <w:rFonts w:ascii="Times New Roman" w:eastAsia="DFKai-SB" w:hAnsi="Times New Roman" w:cs="Times New Roman" w:hint="default"/>
          <w:b/>
          <w:bCs/>
          <w:sz w:val="24"/>
          <w:szCs w:val="24"/>
          <w:lang w:val="en-US"/>
        </w:rPr>
        <w:sectPr w:rsidR="0011435D" w:rsidRPr="001B52F6" w:rsidSect="005E6A3F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17449D8A" w14:textId="7F59A21F" w:rsidR="001E11E0" w:rsidRPr="001B52F6" w:rsidRDefault="001E11E0" w:rsidP="001E11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eastAsiaTheme="minorEastAsia" w:hint="default"/>
          <w:sz w:val="24"/>
          <w:szCs w:val="24"/>
          <w:lang w:val="en-US"/>
        </w:rPr>
        <w:sectPr w:rsidR="001E11E0" w:rsidRPr="001B52F6" w:rsidSect="001E11E0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6A3DE335" w14:textId="2F1C9B7B" w:rsidR="00320E68" w:rsidRPr="001B52F6" w:rsidRDefault="00320E68" w:rsidP="001143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eastAsiaTheme="minorEastAsia" w:hint="default"/>
          <w:sz w:val="24"/>
          <w:szCs w:val="24"/>
          <w:lang w:val="en-US"/>
        </w:rPr>
      </w:pPr>
    </w:p>
    <w:sectPr w:rsidR="00320E68" w:rsidRPr="001B52F6" w:rsidSect="001E11E0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7DEDE" w14:textId="77777777" w:rsidR="007228AA" w:rsidRDefault="007228AA" w:rsidP="00ED4B73">
      <w:pPr>
        <w:rPr>
          <w:rFonts w:hint="default"/>
        </w:rPr>
      </w:pPr>
      <w:r>
        <w:separator/>
      </w:r>
    </w:p>
  </w:endnote>
  <w:endnote w:type="continuationSeparator" w:id="0">
    <w:p w14:paraId="7656C252" w14:textId="77777777" w:rsidR="007228AA" w:rsidRDefault="007228AA" w:rsidP="00ED4B73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3F277" w14:textId="77777777" w:rsidR="007228AA" w:rsidRDefault="007228AA" w:rsidP="00ED4B73">
      <w:pPr>
        <w:rPr>
          <w:rFonts w:hint="default"/>
        </w:rPr>
      </w:pPr>
      <w:r>
        <w:separator/>
      </w:r>
    </w:p>
  </w:footnote>
  <w:footnote w:type="continuationSeparator" w:id="0">
    <w:p w14:paraId="361BA107" w14:textId="77777777" w:rsidR="007228AA" w:rsidRDefault="007228AA" w:rsidP="00ED4B73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D750D"/>
    <w:multiLevelType w:val="hybridMultilevel"/>
    <w:tmpl w:val="A4C82838"/>
    <w:lvl w:ilvl="0" w:tplc="423C85D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F8B4B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48EF4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8C88D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1AA81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E6335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5A915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0AB18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AEBAF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D0328"/>
    <w:multiLevelType w:val="hybridMultilevel"/>
    <w:tmpl w:val="80F01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1EBF"/>
    <w:multiLevelType w:val="hybridMultilevel"/>
    <w:tmpl w:val="AD261298"/>
    <w:lvl w:ilvl="0" w:tplc="0409000F">
      <w:start w:val="1"/>
      <w:numFmt w:val="decimal"/>
      <w:lvlText w:val="%1."/>
      <w:lvlJc w:val="left"/>
      <w:pPr>
        <w:ind w:left="-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" w:hanging="360"/>
      </w:pPr>
    </w:lvl>
    <w:lvl w:ilvl="2" w:tplc="0409001B" w:tentative="1">
      <w:start w:val="1"/>
      <w:numFmt w:val="lowerRoman"/>
      <w:lvlText w:val="%3."/>
      <w:lvlJc w:val="right"/>
      <w:pPr>
        <w:ind w:left="1188" w:hanging="180"/>
      </w:pPr>
    </w:lvl>
    <w:lvl w:ilvl="3" w:tplc="0409000F" w:tentative="1">
      <w:start w:val="1"/>
      <w:numFmt w:val="decimal"/>
      <w:lvlText w:val="%4."/>
      <w:lvlJc w:val="left"/>
      <w:pPr>
        <w:ind w:left="1908" w:hanging="360"/>
      </w:pPr>
    </w:lvl>
    <w:lvl w:ilvl="4" w:tplc="04090019" w:tentative="1">
      <w:start w:val="1"/>
      <w:numFmt w:val="lowerLetter"/>
      <w:lvlText w:val="%5."/>
      <w:lvlJc w:val="left"/>
      <w:pPr>
        <w:ind w:left="2628" w:hanging="360"/>
      </w:pPr>
    </w:lvl>
    <w:lvl w:ilvl="5" w:tplc="0409001B" w:tentative="1">
      <w:start w:val="1"/>
      <w:numFmt w:val="lowerRoman"/>
      <w:lvlText w:val="%6."/>
      <w:lvlJc w:val="right"/>
      <w:pPr>
        <w:ind w:left="3348" w:hanging="180"/>
      </w:pPr>
    </w:lvl>
    <w:lvl w:ilvl="6" w:tplc="0409000F" w:tentative="1">
      <w:start w:val="1"/>
      <w:numFmt w:val="decimal"/>
      <w:lvlText w:val="%7."/>
      <w:lvlJc w:val="left"/>
      <w:pPr>
        <w:ind w:left="4068" w:hanging="360"/>
      </w:pPr>
    </w:lvl>
    <w:lvl w:ilvl="7" w:tplc="04090019" w:tentative="1">
      <w:start w:val="1"/>
      <w:numFmt w:val="lowerLetter"/>
      <w:lvlText w:val="%8."/>
      <w:lvlJc w:val="left"/>
      <w:pPr>
        <w:ind w:left="4788" w:hanging="360"/>
      </w:pPr>
    </w:lvl>
    <w:lvl w:ilvl="8" w:tplc="0409001B" w:tentative="1">
      <w:start w:val="1"/>
      <w:numFmt w:val="lowerRoman"/>
      <w:lvlText w:val="%9."/>
      <w:lvlJc w:val="right"/>
      <w:pPr>
        <w:ind w:left="5508" w:hanging="180"/>
      </w:pPr>
    </w:lvl>
  </w:abstractNum>
  <w:abstractNum w:abstractNumId="3" w15:restartNumberingAfterBreak="0">
    <w:nsid w:val="2E3F6E6E"/>
    <w:multiLevelType w:val="hybridMultilevel"/>
    <w:tmpl w:val="A5E4BBC6"/>
    <w:lvl w:ilvl="0" w:tplc="399C96A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C8351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04A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48317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CA8D9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48C03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D84F2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02D20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2215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F4065"/>
    <w:multiLevelType w:val="hybridMultilevel"/>
    <w:tmpl w:val="67DE4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46CB4"/>
    <w:multiLevelType w:val="hybridMultilevel"/>
    <w:tmpl w:val="FE709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4004C"/>
    <w:multiLevelType w:val="hybridMultilevel"/>
    <w:tmpl w:val="24EAB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B73699"/>
    <w:multiLevelType w:val="hybridMultilevel"/>
    <w:tmpl w:val="73DC25A2"/>
    <w:lvl w:ilvl="0" w:tplc="4286A04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A7BD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B26B3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92676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06322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5AA9F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74FDF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10C11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A23A9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731E0"/>
    <w:multiLevelType w:val="hybridMultilevel"/>
    <w:tmpl w:val="73E6D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446C8"/>
    <w:multiLevelType w:val="hybridMultilevel"/>
    <w:tmpl w:val="58D8CC72"/>
    <w:lvl w:ilvl="0" w:tplc="DDD01AF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56C94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183B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16DD2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E63E8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D86E0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E2DC2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DEAF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D8AE6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62BD5"/>
    <w:multiLevelType w:val="hybridMultilevel"/>
    <w:tmpl w:val="B14E97C6"/>
    <w:lvl w:ilvl="0" w:tplc="13A8505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6E26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04F8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58E5C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72B9E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EACCD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42CCC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6A16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B21AC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8D3E60"/>
    <w:multiLevelType w:val="hybridMultilevel"/>
    <w:tmpl w:val="76145CC2"/>
    <w:lvl w:ilvl="0" w:tplc="F926DE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540C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46E3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7A9B1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E404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CE6EB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B4FD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A667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6308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66EBF"/>
    <w:multiLevelType w:val="hybridMultilevel"/>
    <w:tmpl w:val="C5E20F14"/>
    <w:lvl w:ilvl="0" w:tplc="D578EBA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10E82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09B4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0689F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5EED3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3659E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E6BA5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9ECB6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0ECDD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4712B5"/>
    <w:multiLevelType w:val="hybridMultilevel"/>
    <w:tmpl w:val="DA38286E"/>
    <w:lvl w:ilvl="0" w:tplc="7198604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8A0BF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70153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E83EB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94A9A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78ADF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B82B8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0E814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5406E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1588501">
    <w:abstractNumId w:val="3"/>
  </w:num>
  <w:num w:numId="2" w16cid:durableId="211425404">
    <w:abstractNumId w:val="7"/>
  </w:num>
  <w:num w:numId="3" w16cid:durableId="855995098">
    <w:abstractNumId w:val="10"/>
  </w:num>
  <w:num w:numId="4" w16cid:durableId="784812711">
    <w:abstractNumId w:val="12"/>
  </w:num>
  <w:num w:numId="5" w16cid:durableId="323583993">
    <w:abstractNumId w:val="13"/>
  </w:num>
  <w:num w:numId="6" w16cid:durableId="767774199">
    <w:abstractNumId w:val="9"/>
  </w:num>
  <w:num w:numId="7" w16cid:durableId="2113162038">
    <w:abstractNumId w:val="0"/>
  </w:num>
  <w:num w:numId="8" w16cid:durableId="1532373850">
    <w:abstractNumId w:val="11"/>
  </w:num>
  <w:num w:numId="9" w16cid:durableId="1504667428">
    <w:abstractNumId w:val="5"/>
  </w:num>
  <w:num w:numId="10" w16cid:durableId="1984506813">
    <w:abstractNumId w:val="8"/>
  </w:num>
  <w:num w:numId="11" w16cid:durableId="398283870">
    <w:abstractNumId w:val="1"/>
  </w:num>
  <w:num w:numId="12" w16cid:durableId="950236419">
    <w:abstractNumId w:val="2"/>
  </w:num>
  <w:num w:numId="13" w16cid:durableId="560290232">
    <w:abstractNumId w:val="6"/>
  </w:num>
  <w:num w:numId="14" w16cid:durableId="87611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3F"/>
    <w:rsid w:val="00006F11"/>
    <w:rsid w:val="0001273A"/>
    <w:rsid w:val="0001368C"/>
    <w:rsid w:val="00030A67"/>
    <w:rsid w:val="00040BC1"/>
    <w:rsid w:val="000507A2"/>
    <w:rsid w:val="00063A35"/>
    <w:rsid w:val="000A2441"/>
    <w:rsid w:val="000B2F49"/>
    <w:rsid w:val="000C057D"/>
    <w:rsid w:val="000C30AA"/>
    <w:rsid w:val="000D2D62"/>
    <w:rsid w:val="000D45EA"/>
    <w:rsid w:val="000E6C1C"/>
    <w:rsid w:val="00106441"/>
    <w:rsid w:val="0011435D"/>
    <w:rsid w:val="00121C7B"/>
    <w:rsid w:val="00142E7D"/>
    <w:rsid w:val="00144DCB"/>
    <w:rsid w:val="00165571"/>
    <w:rsid w:val="00182F42"/>
    <w:rsid w:val="00183350"/>
    <w:rsid w:val="001B071D"/>
    <w:rsid w:val="001B1597"/>
    <w:rsid w:val="001B52F6"/>
    <w:rsid w:val="001D32B6"/>
    <w:rsid w:val="001D4A43"/>
    <w:rsid w:val="001E1169"/>
    <w:rsid w:val="001E11E0"/>
    <w:rsid w:val="001E317D"/>
    <w:rsid w:val="001F18F1"/>
    <w:rsid w:val="001F1BD5"/>
    <w:rsid w:val="001F35CD"/>
    <w:rsid w:val="00210FF5"/>
    <w:rsid w:val="002262F5"/>
    <w:rsid w:val="002307AB"/>
    <w:rsid w:val="002504BD"/>
    <w:rsid w:val="00260A76"/>
    <w:rsid w:val="002625BB"/>
    <w:rsid w:val="002B4B94"/>
    <w:rsid w:val="002C79D7"/>
    <w:rsid w:val="002D3D91"/>
    <w:rsid w:val="002E4E7C"/>
    <w:rsid w:val="00313D76"/>
    <w:rsid w:val="00320E68"/>
    <w:rsid w:val="00321B3A"/>
    <w:rsid w:val="0032265B"/>
    <w:rsid w:val="00332E10"/>
    <w:rsid w:val="00333844"/>
    <w:rsid w:val="00336CAC"/>
    <w:rsid w:val="00341B9E"/>
    <w:rsid w:val="003766BE"/>
    <w:rsid w:val="0038025D"/>
    <w:rsid w:val="00381807"/>
    <w:rsid w:val="003818F4"/>
    <w:rsid w:val="00390306"/>
    <w:rsid w:val="00394B23"/>
    <w:rsid w:val="003A3C68"/>
    <w:rsid w:val="003A4CBD"/>
    <w:rsid w:val="003D28D8"/>
    <w:rsid w:val="003D7508"/>
    <w:rsid w:val="003F0A11"/>
    <w:rsid w:val="0040196B"/>
    <w:rsid w:val="0041501C"/>
    <w:rsid w:val="004167D9"/>
    <w:rsid w:val="004204E4"/>
    <w:rsid w:val="0043566C"/>
    <w:rsid w:val="00447FFB"/>
    <w:rsid w:val="004535C1"/>
    <w:rsid w:val="0047031B"/>
    <w:rsid w:val="00471218"/>
    <w:rsid w:val="004B0AD8"/>
    <w:rsid w:val="004B67AA"/>
    <w:rsid w:val="004C02A9"/>
    <w:rsid w:val="004C5CDE"/>
    <w:rsid w:val="004D2DA8"/>
    <w:rsid w:val="004E0B78"/>
    <w:rsid w:val="004E0D68"/>
    <w:rsid w:val="005147BF"/>
    <w:rsid w:val="00515B9D"/>
    <w:rsid w:val="00532FD3"/>
    <w:rsid w:val="00561C00"/>
    <w:rsid w:val="00572474"/>
    <w:rsid w:val="00577BCB"/>
    <w:rsid w:val="0058583E"/>
    <w:rsid w:val="005A3921"/>
    <w:rsid w:val="005A57B8"/>
    <w:rsid w:val="005D0C52"/>
    <w:rsid w:val="005D512D"/>
    <w:rsid w:val="005E1AD0"/>
    <w:rsid w:val="005E6A3F"/>
    <w:rsid w:val="005F3945"/>
    <w:rsid w:val="00621432"/>
    <w:rsid w:val="00631888"/>
    <w:rsid w:val="00640607"/>
    <w:rsid w:val="00652DBB"/>
    <w:rsid w:val="00654F16"/>
    <w:rsid w:val="006725B5"/>
    <w:rsid w:val="00676BAA"/>
    <w:rsid w:val="006A56EA"/>
    <w:rsid w:val="006E21E1"/>
    <w:rsid w:val="006F5070"/>
    <w:rsid w:val="0071355C"/>
    <w:rsid w:val="00721063"/>
    <w:rsid w:val="007228AA"/>
    <w:rsid w:val="0073068A"/>
    <w:rsid w:val="00732F54"/>
    <w:rsid w:val="00736E03"/>
    <w:rsid w:val="0077761B"/>
    <w:rsid w:val="00777EFF"/>
    <w:rsid w:val="007B2DAF"/>
    <w:rsid w:val="007B60C7"/>
    <w:rsid w:val="007C5B1C"/>
    <w:rsid w:val="007E20F5"/>
    <w:rsid w:val="007E4E07"/>
    <w:rsid w:val="007F57B8"/>
    <w:rsid w:val="00810814"/>
    <w:rsid w:val="00813A51"/>
    <w:rsid w:val="008172A5"/>
    <w:rsid w:val="008278C7"/>
    <w:rsid w:val="008443A8"/>
    <w:rsid w:val="00886E52"/>
    <w:rsid w:val="00897624"/>
    <w:rsid w:val="008A0431"/>
    <w:rsid w:val="008B3E97"/>
    <w:rsid w:val="008B6FD2"/>
    <w:rsid w:val="008C671F"/>
    <w:rsid w:val="008F6352"/>
    <w:rsid w:val="00900CB8"/>
    <w:rsid w:val="0092160D"/>
    <w:rsid w:val="00927377"/>
    <w:rsid w:val="009337EF"/>
    <w:rsid w:val="00952EC9"/>
    <w:rsid w:val="009709D2"/>
    <w:rsid w:val="00971503"/>
    <w:rsid w:val="009727CD"/>
    <w:rsid w:val="009B06E8"/>
    <w:rsid w:val="009B59EF"/>
    <w:rsid w:val="009C3337"/>
    <w:rsid w:val="009D00C0"/>
    <w:rsid w:val="009D6AD7"/>
    <w:rsid w:val="009F2A82"/>
    <w:rsid w:val="009F79DE"/>
    <w:rsid w:val="00A167CB"/>
    <w:rsid w:val="00A360F1"/>
    <w:rsid w:val="00A46C61"/>
    <w:rsid w:val="00A75AF0"/>
    <w:rsid w:val="00A96A74"/>
    <w:rsid w:val="00AA0BEE"/>
    <w:rsid w:val="00AE2A18"/>
    <w:rsid w:val="00B27E94"/>
    <w:rsid w:val="00B30381"/>
    <w:rsid w:val="00B56719"/>
    <w:rsid w:val="00B66B3B"/>
    <w:rsid w:val="00B83E7F"/>
    <w:rsid w:val="00B8762C"/>
    <w:rsid w:val="00BB78BC"/>
    <w:rsid w:val="00BD78E3"/>
    <w:rsid w:val="00BE7990"/>
    <w:rsid w:val="00BF1F01"/>
    <w:rsid w:val="00C242CB"/>
    <w:rsid w:val="00C30E80"/>
    <w:rsid w:val="00C5548F"/>
    <w:rsid w:val="00C83D2F"/>
    <w:rsid w:val="00C915F1"/>
    <w:rsid w:val="00CA44F7"/>
    <w:rsid w:val="00CA4ADA"/>
    <w:rsid w:val="00CA764B"/>
    <w:rsid w:val="00CD2635"/>
    <w:rsid w:val="00CD798B"/>
    <w:rsid w:val="00CE5382"/>
    <w:rsid w:val="00CF02BC"/>
    <w:rsid w:val="00CF53DF"/>
    <w:rsid w:val="00D16FD3"/>
    <w:rsid w:val="00D2797C"/>
    <w:rsid w:val="00D608F6"/>
    <w:rsid w:val="00D71DD0"/>
    <w:rsid w:val="00D7289F"/>
    <w:rsid w:val="00D76C6C"/>
    <w:rsid w:val="00D91EBD"/>
    <w:rsid w:val="00D93106"/>
    <w:rsid w:val="00DB0B54"/>
    <w:rsid w:val="00DC7CC3"/>
    <w:rsid w:val="00DD5F5F"/>
    <w:rsid w:val="00DD6B9B"/>
    <w:rsid w:val="00DE3ECA"/>
    <w:rsid w:val="00DF0A54"/>
    <w:rsid w:val="00DF5B40"/>
    <w:rsid w:val="00E020D3"/>
    <w:rsid w:val="00E038AA"/>
    <w:rsid w:val="00E10049"/>
    <w:rsid w:val="00E102C8"/>
    <w:rsid w:val="00E27595"/>
    <w:rsid w:val="00E278F2"/>
    <w:rsid w:val="00E457D9"/>
    <w:rsid w:val="00E62859"/>
    <w:rsid w:val="00E76F1E"/>
    <w:rsid w:val="00EB1CE8"/>
    <w:rsid w:val="00EC5D0A"/>
    <w:rsid w:val="00ED4B73"/>
    <w:rsid w:val="00EE5B3C"/>
    <w:rsid w:val="00EF55C8"/>
    <w:rsid w:val="00EF59F0"/>
    <w:rsid w:val="00F03F3A"/>
    <w:rsid w:val="00F16250"/>
    <w:rsid w:val="00F23521"/>
    <w:rsid w:val="00F240A3"/>
    <w:rsid w:val="00F512CB"/>
    <w:rsid w:val="00F615CE"/>
    <w:rsid w:val="00F652BC"/>
    <w:rsid w:val="00F7021A"/>
    <w:rsid w:val="00F71C3A"/>
    <w:rsid w:val="00F8160A"/>
    <w:rsid w:val="00F81B71"/>
    <w:rsid w:val="00FA18B4"/>
    <w:rsid w:val="00FB14B7"/>
    <w:rsid w:val="00FC2EC8"/>
    <w:rsid w:val="00FC50C8"/>
    <w:rsid w:val="00FC7BBE"/>
    <w:rsid w:val="00FE1A61"/>
    <w:rsid w:val="00FE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7EC99"/>
  <w15:docId w15:val="{C312C8B2-9157-4907-96E1-81C10E9A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A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Helvetica Neue" w:hAnsi="Arial Unicode MS" w:cs="Arial Unicode MS" w:hint="eastAsia"/>
      <w:color w:val="000000"/>
      <w:bdr w:val="nil"/>
      <w:lang w:val="zh-TW"/>
    </w:rPr>
  </w:style>
  <w:style w:type="paragraph" w:styleId="Heading2">
    <w:name w:val="heading 2"/>
    <w:basedOn w:val="Normal"/>
    <w:link w:val="Heading2Char"/>
    <w:uiPriority w:val="9"/>
    <w:qFormat/>
    <w:rsid w:val="005E6A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ascii="PMingLiU" w:eastAsia="PMingLiU" w:hAnsi="PMingLiU" w:cs="PMingLiU" w:hint="default"/>
      <w:b/>
      <w:bCs/>
      <w:color w:val="auto"/>
      <w:sz w:val="36"/>
      <w:szCs w:val="36"/>
      <w:bdr w:val="none" w:sz="0" w:space="0" w:color="auto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E6A3F"/>
    <w:rPr>
      <w:rFonts w:ascii="PMingLiU" w:eastAsia="PMingLiU" w:hAnsi="PMingLiU" w:cs="PMingLiU"/>
      <w:b/>
      <w:bCs/>
      <w:sz w:val="36"/>
      <w:szCs w:val="36"/>
    </w:rPr>
  </w:style>
  <w:style w:type="table" w:customStyle="1" w:styleId="TableNormal1">
    <w:name w:val="Table Normal1"/>
    <w:rsid w:val="005E6A3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表格樣式 2"/>
    <w:rsid w:val="005E6A3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character" w:styleId="CommentReference">
    <w:name w:val="annotation reference"/>
    <w:basedOn w:val="DefaultParagraphFont"/>
    <w:uiPriority w:val="99"/>
    <w:semiHidden/>
    <w:unhideWhenUsed/>
    <w:rsid w:val="004C02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2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02A9"/>
    <w:rPr>
      <w:rFonts w:ascii="Arial Unicode MS" w:eastAsia="Helvetica Neue" w:hAnsi="Arial Unicode MS" w:cs="Arial Unicode MS"/>
      <w:color w:val="000000"/>
      <w:sz w:val="20"/>
      <w:szCs w:val="20"/>
      <w:bdr w:val="nil"/>
      <w:lang w:val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2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2A9"/>
    <w:rPr>
      <w:rFonts w:ascii="Arial Unicode MS" w:eastAsia="Helvetica Neue" w:hAnsi="Arial Unicode MS" w:cs="Arial Unicode MS"/>
      <w:b/>
      <w:bCs/>
      <w:color w:val="000000"/>
      <w:sz w:val="20"/>
      <w:szCs w:val="20"/>
      <w:bdr w:val="nil"/>
      <w:lang w:val="zh-TW"/>
    </w:rPr>
  </w:style>
  <w:style w:type="paragraph" w:styleId="ListParagraph">
    <w:name w:val="List Paragraph"/>
    <w:basedOn w:val="Normal"/>
    <w:uiPriority w:val="34"/>
    <w:qFormat/>
    <w:rsid w:val="004C02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4B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4B73"/>
    <w:rPr>
      <w:rFonts w:ascii="Arial Unicode MS" w:eastAsia="Helvetica Neue" w:hAnsi="Arial Unicode MS" w:cs="Arial Unicode MS"/>
      <w:color w:val="000000"/>
      <w:bdr w:val="nil"/>
      <w:lang w:val="zh-TW"/>
    </w:rPr>
  </w:style>
  <w:style w:type="paragraph" w:styleId="Footer">
    <w:name w:val="footer"/>
    <w:basedOn w:val="Normal"/>
    <w:link w:val="FooterChar"/>
    <w:uiPriority w:val="99"/>
    <w:unhideWhenUsed/>
    <w:rsid w:val="00ED4B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4B73"/>
    <w:rPr>
      <w:rFonts w:ascii="Arial Unicode MS" w:eastAsia="Helvetica Neue" w:hAnsi="Arial Unicode MS" w:cs="Arial Unicode MS"/>
      <w:color w:val="000000"/>
      <w:bdr w:val="nil"/>
      <w:lang w:val="zh-TW"/>
    </w:rPr>
  </w:style>
  <w:style w:type="table" w:styleId="TableGrid">
    <w:name w:val="Table Grid"/>
    <w:basedOn w:val="TableNormal"/>
    <w:uiPriority w:val="39"/>
    <w:rsid w:val="00C91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5A57B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"/>
    </w:pPr>
    <w:rPr>
      <w:rFonts w:ascii="Microsoft JhengHei" w:eastAsia="Microsoft JhengHei" w:hAnsi="Microsoft JhengHei" w:cs="Microsoft JhengHei" w:hint="default"/>
      <w:color w:val="auto"/>
      <w:sz w:val="24"/>
      <w:szCs w:val="24"/>
      <w:bdr w:val="none" w:sz="0" w:space="0" w:color="au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5A57B8"/>
    <w:rPr>
      <w:rFonts w:ascii="Microsoft JhengHei" w:eastAsia="Microsoft JhengHei" w:hAnsi="Microsoft JhengHei" w:cs="Microsoft JhengHe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1B52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579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30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03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813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53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8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49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2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9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8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784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17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3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4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4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65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1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19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94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0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118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ievent.tw/apg09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.ievent.tw/apg092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o.ievent.tw/NGS092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00427-D751-4F35-AABD-E0FD64A3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Hwang</dc:creator>
  <cp:keywords/>
  <dc:description/>
  <cp:lastModifiedBy>Spencer Hwang</cp:lastModifiedBy>
  <cp:revision>3</cp:revision>
  <cp:lastPrinted>2024-08-12T07:44:00Z</cp:lastPrinted>
  <dcterms:created xsi:type="dcterms:W3CDTF">2024-08-19T09:13:00Z</dcterms:created>
  <dcterms:modified xsi:type="dcterms:W3CDTF">2024-08-19T09:13:00Z</dcterms:modified>
</cp:coreProperties>
</file>