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1E387F" w14:textId="77777777" w:rsidR="00322681" w:rsidRDefault="00322681" w:rsidP="00322681">
      <w:pPr>
        <w:rPr>
          <w:rFonts w:hint="eastAsia"/>
        </w:rPr>
      </w:pPr>
      <w:r>
        <w:rPr>
          <w:rFonts w:hint="eastAsia"/>
        </w:rPr>
        <w:t>過去在沒有</w:t>
      </w:r>
      <w:r>
        <w:rPr>
          <w:rFonts w:hint="eastAsia"/>
        </w:rPr>
        <w:t>NGS</w:t>
      </w:r>
      <w:r>
        <w:rPr>
          <w:rFonts w:hint="eastAsia"/>
        </w:rPr>
        <w:t>的給付下，</w:t>
      </w:r>
      <w:r>
        <w:rPr>
          <w:rFonts w:hint="eastAsia"/>
        </w:rPr>
        <w:t>BRAF V600E</w:t>
      </w:r>
      <w:r>
        <w:rPr>
          <w:rFonts w:hint="eastAsia"/>
        </w:rPr>
        <w:t>患者在健保的框架下，多半會先進入化療再到免疫治療。</w:t>
      </w:r>
    </w:p>
    <w:p w14:paraId="3B6A4990" w14:textId="77777777" w:rsidR="00322681" w:rsidRDefault="00322681" w:rsidP="00322681"/>
    <w:p w14:paraId="484BF1F6" w14:textId="7794E2AA" w:rsidR="00D70972" w:rsidRDefault="00322681" w:rsidP="00322681">
      <w:r>
        <w:rPr>
          <w:rFonts w:hint="eastAsia"/>
        </w:rPr>
        <w:t>隨著</w:t>
      </w:r>
      <w:r>
        <w:rPr>
          <w:rFonts w:hint="eastAsia"/>
        </w:rPr>
        <w:t>NGS</w:t>
      </w:r>
      <w:r>
        <w:rPr>
          <w:rFonts w:hint="eastAsia"/>
        </w:rPr>
        <w:t>的給付，患者有機會在一線就被找出</w:t>
      </w:r>
      <w:r>
        <w:rPr>
          <w:rFonts w:hint="eastAsia"/>
        </w:rPr>
        <w:t>BRAF V600E</w:t>
      </w:r>
      <w:r>
        <w:rPr>
          <w:rFonts w:hint="eastAsia"/>
        </w:rPr>
        <w:t>，提早找出對應的治療選擇，已知在肺癌的治療下，若有特定突變基因，即應以標靶作為首選，</w:t>
      </w:r>
      <w:r>
        <w:rPr>
          <w:rFonts w:hint="eastAsia"/>
        </w:rPr>
        <w:t>BRAF V600E</w:t>
      </w:r>
      <w:r>
        <w:rPr>
          <w:rFonts w:hint="eastAsia"/>
        </w:rPr>
        <w:t>亦若是。課程中會提及</w:t>
      </w:r>
      <w:r>
        <w:rPr>
          <w:rFonts w:hint="eastAsia"/>
        </w:rPr>
        <w:t>IO</w:t>
      </w:r>
      <w:r>
        <w:rPr>
          <w:rFonts w:hint="eastAsia"/>
        </w:rPr>
        <w:t>和標靶在臨床試驗的資料，同步回到台灣的現實考量下，如何才能找出對患者的最佳解。</w:t>
      </w:r>
    </w:p>
    <w:p w14:paraId="79774123" w14:textId="77777777" w:rsidR="00322681" w:rsidRDefault="00322681" w:rsidP="00322681"/>
    <w:p w14:paraId="3B8AF6F2" w14:textId="77777777" w:rsidR="00322681" w:rsidRDefault="00322681" w:rsidP="00322681">
      <w:pPr>
        <w:rPr>
          <w:rFonts w:hint="eastAsia"/>
        </w:rPr>
      </w:pPr>
      <w:r>
        <w:rPr>
          <w:rFonts w:hint="eastAsia"/>
        </w:rPr>
        <w:t>台灣在</w:t>
      </w:r>
      <w:r>
        <w:rPr>
          <w:rFonts w:hint="eastAsia"/>
        </w:rPr>
        <w:t xml:space="preserve">2024/5/1 </w:t>
      </w:r>
      <w:r>
        <w:rPr>
          <w:rFonts w:hint="eastAsia"/>
        </w:rPr>
        <w:t>開始對次世代基因測序（</w:t>
      </w:r>
      <w:r>
        <w:rPr>
          <w:rFonts w:hint="eastAsia"/>
        </w:rPr>
        <w:t>NGS</w:t>
      </w:r>
      <w:r>
        <w:rPr>
          <w:rFonts w:hint="eastAsia"/>
        </w:rPr>
        <w:t>）進行健保給付，這項政策的實施為癌症患者提供了更準確的診斷和治療方案。然而，</w:t>
      </w:r>
      <w:r>
        <w:rPr>
          <w:rFonts w:hint="eastAsia"/>
        </w:rPr>
        <w:t>NGS</w:t>
      </w:r>
      <w:r>
        <w:rPr>
          <w:rFonts w:hint="eastAsia"/>
        </w:rPr>
        <w:t>在實際應用中也面臨著一些挑戰，例如數據解讀、法規問題和成本控制等。</w:t>
      </w:r>
    </w:p>
    <w:p w14:paraId="5D306C3E" w14:textId="77777777" w:rsidR="00322681" w:rsidRDefault="00322681" w:rsidP="00322681">
      <w:pPr>
        <w:rPr>
          <w:rFonts w:hint="eastAsia"/>
        </w:rPr>
      </w:pPr>
      <w:r>
        <w:rPr>
          <w:rFonts w:hint="eastAsia"/>
        </w:rPr>
        <w:t>本次演講將分享</w:t>
      </w:r>
      <w:r>
        <w:rPr>
          <w:rFonts w:hint="eastAsia"/>
        </w:rPr>
        <w:t>NGS</w:t>
      </w:r>
      <w:r>
        <w:rPr>
          <w:rFonts w:hint="eastAsia"/>
        </w:rPr>
        <w:t>的實踐經驗，包括：</w:t>
      </w:r>
    </w:p>
    <w:p w14:paraId="25B5678F" w14:textId="77777777" w:rsidR="00322681" w:rsidRDefault="00322681" w:rsidP="00322681">
      <w:pPr>
        <w:rPr>
          <w:rFonts w:hint="eastAsia"/>
        </w:rPr>
      </w:pPr>
      <w:r>
        <w:rPr>
          <w:rFonts w:hint="eastAsia"/>
        </w:rPr>
        <w:t>* NGS</w:t>
      </w:r>
      <w:r>
        <w:rPr>
          <w:rFonts w:hint="eastAsia"/>
        </w:rPr>
        <w:t>在癌症診斷和治療中的應用</w:t>
      </w:r>
    </w:p>
    <w:p w14:paraId="3B52950B" w14:textId="77777777" w:rsidR="00322681" w:rsidRDefault="00322681" w:rsidP="00322681">
      <w:pPr>
        <w:rPr>
          <w:rFonts w:hint="eastAsia"/>
        </w:rPr>
      </w:pPr>
      <w:r>
        <w:rPr>
          <w:rFonts w:hint="eastAsia"/>
        </w:rPr>
        <w:t>* NGS</w:t>
      </w:r>
      <w:r>
        <w:rPr>
          <w:rFonts w:hint="eastAsia"/>
        </w:rPr>
        <w:t>數據解讀的挑戰與解決方案</w:t>
      </w:r>
    </w:p>
    <w:p w14:paraId="6A2C9465" w14:textId="77777777" w:rsidR="00322681" w:rsidRDefault="00322681" w:rsidP="00322681">
      <w:pPr>
        <w:rPr>
          <w:rFonts w:hint="eastAsia"/>
        </w:rPr>
      </w:pPr>
      <w:r>
        <w:rPr>
          <w:rFonts w:hint="eastAsia"/>
        </w:rPr>
        <w:t>* NGS</w:t>
      </w:r>
      <w:r>
        <w:rPr>
          <w:rFonts w:hint="eastAsia"/>
        </w:rPr>
        <w:t>的院內執行現況</w:t>
      </w:r>
    </w:p>
    <w:p w14:paraId="4B45D8E2" w14:textId="77777777" w:rsidR="00322681" w:rsidRDefault="00322681" w:rsidP="00322681">
      <w:pPr>
        <w:rPr>
          <w:rFonts w:hint="eastAsia"/>
        </w:rPr>
      </w:pPr>
      <w:r>
        <w:rPr>
          <w:rFonts w:hint="eastAsia"/>
        </w:rPr>
        <w:t>* NGS</w:t>
      </w:r>
      <w:r>
        <w:rPr>
          <w:rFonts w:hint="eastAsia"/>
        </w:rPr>
        <w:t>的成本控制和經濟效益</w:t>
      </w:r>
    </w:p>
    <w:p w14:paraId="0DA0E3C3" w14:textId="519E290C" w:rsidR="00322681" w:rsidRDefault="00322681" w:rsidP="00322681">
      <w:pPr>
        <w:rPr>
          <w:rFonts w:hint="eastAsia"/>
        </w:rPr>
      </w:pPr>
      <w:r>
        <w:rPr>
          <w:rFonts w:hint="eastAsia"/>
        </w:rPr>
        <w:t>將探討</w:t>
      </w:r>
      <w:r>
        <w:rPr>
          <w:rFonts w:hint="eastAsia"/>
        </w:rPr>
        <w:t>NGS</w:t>
      </w:r>
      <w:r>
        <w:rPr>
          <w:rFonts w:hint="eastAsia"/>
        </w:rPr>
        <w:t>在台灣的發展前景，並提出對未來</w:t>
      </w:r>
      <w:r>
        <w:rPr>
          <w:rFonts w:hint="eastAsia"/>
        </w:rPr>
        <w:t>NGS</w:t>
      </w:r>
      <w:r>
        <w:rPr>
          <w:rFonts w:hint="eastAsia"/>
        </w:rPr>
        <w:t>臨床應用的討論。</w:t>
      </w:r>
    </w:p>
    <w:sectPr w:rsidR="0032268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FA8"/>
    <w:rsid w:val="00261BF8"/>
    <w:rsid w:val="002F51D4"/>
    <w:rsid w:val="00322681"/>
    <w:rsid w:val="005E11DE"/>
    <w:rsid w:val="00897FA8"/>
    <w:rsid w:val="00D70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770F7"/>
  <w15:chartTrackingRefBased/>
  <w15:docId w15:val="{C9BC2863-5A4F-40FB-89EC-A66A6B657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97FA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7F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7FA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7FA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97F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97FA8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97FA8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97FA8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97FA8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97FA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97F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97FA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97F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97FA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97FA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97FA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97FA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97F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97FA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897F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97FA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897FA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97F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897FA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97FA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97FA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97F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897FA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97F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晨瑜 台灣肺癌研究學會</dc:creator>
  <cp:keywords/>
  <dc:description/>
  <cp:lastModifiedBy>晨瑜 台灣肺癌研究學會</cp:lastModifiedBy>
  <cp:revision>2</cp:revision>
  <dcterms:created xsi:type="dcterms:W3CDTF">2024-06-11T07:32:00Z</dcterms:created>
  <dcterms:modified xsi:type="dcterms:W3CDTF">2024-06-11T07:32:00Z</dcterms:modified>
</cp:coreProperties>
</file>