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A88" w:rsidRPr="006F3E1F" w:rsidRDefault="005672A1" w:rsidP="006F3E1F">
      <w:pPr>
        <w:snapToGrid w:val="0"/>
        <w:spacing w:line="240" w:lineRule="atLeast"/>
        <w:jc w:val="center"/>
        <w:rPr>
          <w:rFonts w:ascii="Times New Roman" w:eastAsia="標楷體" w:hAnsi="Times New Roman"/>
          <w:b/>
          <w:color w:val="36393D"/>
          <w:sz w:val="32"/>
          <w:szCs w:val="32"/>
          <w:shd w:val="clear" w:color="auto" w:fill="FFFFFF"/>
        </w:rPr>
      </w:pPr>
      <w:r w:rsidRPr="006F3E1F">
        <w:rPr>
          <w:rFonts w:ascii="Times New Roman" w:eastAsia="標楷體" w:hAnsi="Times New Roman" w:hint="eastAsia"/>
          <w:b/>
          <w:color w:val="36393D"/>
          <w:sz w:val="32"/>
          <w:szCs w:val="32"/>
          <w:shd w:val="clear" w:color="auto" w:fill="FFFFFF"/>
        </w:rPr>
        <w:t>The history of therapeutic aerosols and new generation of inhalers</w:t>
      </w:r>
    </w:p>
    <w:p w:rsidR="005672A1" w:rsidRPr="005672A1" w:rsidRDefault="005672A1" w:rsidP="006F3E1F">
      <w:pPr>
        <w:snapToGrid w:val="0"/>
        <w:spacing w:line="240" w:lineRule="atLeast"/>
        <w:rPr>
          <w:rFonts w:ascii="Times New Roman" w:eastAsia="標楷體" w:hAnsi="Times New Roman"/>
          <w:color w:val="36393D"/>
          <w:sz w:val="28"/>
          <w:szCs w:val="28"/>
          <w:shd w:val="clear" w:color="auto" w:fill="FFFFFF"/>
        </w:rPr>
      </w:pPr>
    </w:p>
    <w:p w:rsidR="005672A1" w:rsidRPr="005672A1" w:rsidRDefault="005672A1" w:rsidP="006F3E1F">
      <w:pPr>
        <w:snapToGrid w:val="0"/>
        <w:spacing w:line="240" w:lineRule="atLeast"/>
        <w:jc w:val="center"/>
        <w:rPr>
          <w:rFonts w:ascii="Times New Roman" w:eastAsia="標楷體" w:hAnsi="Times New Roman"/>
          <w:sz w:val="28"/>
          <w:szCs w:val="28"/>
        </w:rPr>
      </w:pPr>
      <w:r w:rsidRPr="005672A1">
        <w:rPr>
          <w:rFonts w:ascii="Times New Roman" w:eastAsia="標楷體" w:hAnsi="Times New Roman" w:hint="eastAsia"/>
          <w:sz w:val="28"/>
          <w:szCs w:val="28"/>
        </w:rPr>
        <w:t>三軍總醫院胸腔內科</w:t>
      </w:r>
      <w:r w:rsidRPr="005672A1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5672A1">
        <w:rPr>
          <w:rFonts w:ascii="Times New Roman" w:eastAsia="標楷體" w:hAnsi="Times New Roman" w:hint="eastAsia"/>
          <w:sz w:val="28"/>
          <w:szCs w:val="28"/>
        </w:rPr>
        <w:t>彭忠</w:t>
      </w:r>
      <w:bookmarkStart w:id="0" w:name="_GoBack"/>
      <w:bookmarkEnd w:id="0"/>
      <w:proofErr w:type="gramStart"/>
      <w:r w:rsidRPr="005672A1">
        <w:rPr>
          <w:rFonts w:ascii="Times New Roman" w:eastAsia="標楷體" w:hAnsi="Times New Roman" w:hint="eastAsia"/>
          <w:sz w:val="28"/>
          <w:szCs w:val="28"/>
        </w:rPr>
        <w:t>衎</w:t>
      </w:r>
      <w:proofErr w:type="gramEnd"/>
      <w:r w:rsidRPr="005672A1">
        <w:rPr>
          <w:rFonts w:ascii="Times New Roman" w:eastAsia="標楷體" w:hAnsi="Times New Roman" w:hint="eastAsia"/>
          <w:sz w:val="28"/>
          <w:szCs w:val="28"/>
        </w:rPr>
        <w:t>醫師</w:t>
      </w:r>
    </w:p>
    <w:p w:rsidR="005672A1" w:rsidRPr="005672A1" w:rsidRDefault="005672A1" w:rsidP="006F3E1F">
      <w:pPr>
        <w:snapToGrid w:val="0"/>
        <w:spacing w:line="240" w:lineRule="atLeast"/>
        <w:rPr>
          <w:rFonts w:ascii="Times New Roman" w:eastAsia="標楷體" w:hAnsi="Times New Roman"/>
          <w:sz w:val="28"/>
          <w:szCs w:val="28"/>
        </w:rPr>
      </w:pPr>
    </w:p>
    <w:p w:rsidR="005672A1" w:rsidRDefault="005672A1" w:rsidP="006F3E1F">
      <w:pPr>
        <w:snapToGrid w:val="0"/>
        <w:spacing w:line="240" w:lineRule="atLeast"/>
        <w:rPr>
          <w:rFonts w:ascii="Times New Roman" w:eastAsia="標楷體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 xml:space="preserve">    </w:t>
      </w:r>
      <w:r w:rsidRPr="005672A1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常見呼吸阻塞型疾病包含氣喘、慢性阻塞性肺病與知氣管擴張症等。為使藥物使用效率佳與有效率交藥物送達患病部位，吸入的方法直接將藥物吸入支氣管內，較口服方式更符合藥物治療的最高原則；可以減少藥量、作用快和副作用低。多年來，此種治療方式成為治療氣喘和慢性阻塞性肺病的主流，為了獲得最佳的療效，達到治療的目標，然而如何正確將藥物吸入支氣管內乃為治療的關鍵。</w:t>
      </w:r>
    </w:p>
    <w:p w:rsidR="005672A1" w:rsidRDefault="005672A1" w:rsidP="006F3E1F">
      <w:pPr>
        <w:snapToGrid w:val="0"/>
        <w:spacing w:line="240" w:lineRule="atLeast"/>
        <w:rPr>
          <w:rFonts w:ascii="Times New Roman" w:eastAsia="標楷體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 xml:space="preserve">    </w:t>
      </w:r>
      <w:r w:rsidRPr="005672A1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藥物選擇有乾粉製劑也有定量</w:t>
      </w:r>
      <w:proofErr w:type="gramStart"/>
      <w:r w:rsidRPr="005672A1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氣霧製劑</w:t>
      </w:r>
      <w:proofErr w:type="gramEnd"/>
      <w:r w:rsidRPr="005672A1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，</w:t>
      </w:r>
      <w:proofErr w:type="gramStart"/>
      <w:r w:rsidRPr="005672A1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吸入器載具</w:t>
      </w:r>
      <w:proofErr w:type="gramEnd"/>
      <w:r w:rsidRPr="005672A1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種類繁多，如果吸入方法不正確，療效勢必大打折扣。因此，醫師、氣喘衛教師、藥師和胸腔科病房護理師必須先學會正確使用各種吸入器，以便教導病人。開立吸入型藥物給病人時，務必教導正確方法，而且要確認病人操作無誤且經常檢視其使用方法是否正確無誤，醫療專業人員持續追蹤指導，才能有效改善病人健康狀態。</w:t>
      </w:r>
    </w:p>
    <w:p w:rsidR="005672A1" w:rsidRPr="005672A1" w:rsidRDefault="005672A1" w:rsidP="006F3E1F">
      <w:pPr>
        <w:snapToGrid w:val="0"/>
        <w:spacing w:line="240" w:lineRule="atLeas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 xml:space="preserve">    </w:t>
      </w:r>
      <w:r w:rsidRPr="005672A1">
        <w:rPr>
          <w:rFonts w:ascii="Times New Roman" w:eastAsia="標楷體" w:hAnsi="Times New Roman" w:hint="eastAsia"/>
          <w:color w:val="000000"/>
          <w:sz w:val="28"/>
          <w:szCs w:val="28"/>
          <w:shd w:val="clear" w:color="auto" w:fill="FFFFFF"/>
        </w:rPr>
        <w:t>新一代的藥物在療效與安全性方面都有長足的進步，而新發展的吸入器也更加容易使用，且提高了藥物輸送至肺部的效率。也使得此類病人獲得更好的醫療照護，並能大大地改善生活品質。</w:t>
      </w:r>
    </w:p>
    <w:sectPr w:rsidR="005672A1" w:rsidRPr="005672A1" w:rsidSect="006F3E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2A1"/>
    <w:rsid w:val="00307A88"/>
    <w:rsid w:val="005672A1"/>
    <w:rsid w:val="006F3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446</Characters>
  <Application>Microsoft Office Word</Application>
  <DocSecurity>0</DocSecurity>
  <Lines>3</Lines>
  <Paragraphs>1</Paragraphs>
  <ScaleCrop>false</ScaleCrop>
  <Company>HP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范石琴</cp:lastModifiedBy>
  <cp:revision>2</cp:revision>
  <dcterms:created xsi:type="dcterms:W3CDTF">2020-01-30T16:50:00Z</dcterms:created>
  <dcterms:modified xsi:type="dcterms:W3CDTF">2020-12-08T02:11:00Z</dcterms:modified>
</cp:coreProperties>
</file>